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EF49E7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31072" w:rsidRPr="00E31072">
        <w:rPr>
          <w:rFonts w:ascii="Arial" w:hAnsi="Arial"/>
          <w:b/>
          <w:noProof/>
          <w:sz w:val="24"/>
          <w:szCs w:val="24"/>
          <w:lang w:eastAsia="ja-JP"/>
        </w:rPr>
        <w:t>C1-230159</w:t>
      </w:r>
    </w:p>
    <w:p w14:paraId="11C88A41" w14:textId="796FB708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191436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6D48DE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3107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31072" w:rsidRPr="008C10C1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3F33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1072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3D56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CT1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02A8FB4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0B404A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DDD61A2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Pr="008C0EA7">
        <w:rPr>
          <w:color w:val="000000"/>
          <w:lang w:eastAsia="ja-JP"/>
        </w:rPr>
        <w:t>:</w:t>
      </w:r>
    </w:p>
    <w:p w14:paraId="20F743B2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8ECBC3C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1)</w:t>
      </w:r>
      <w:r w:rsidRPr="008C0EA7">
        <w:rPr>
          <w:color w:val="000000"/>
          <w:lang w:eastAsia="zh-CN"/>
        </w:rPr>
        <w:tab/>
        <w:t xml:space="preserve">application performance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3CFE28F5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2)</w:t>
      </w:r>
      <w:r w:rsidRPr="008C0EA7">
        <w:rPr>
          <w:color w:val="000000"/>
          <w:lang w:eastAsia="zh-CN"/>
        </w:rPr>
        <w:tab/>
        <w:t xml:space="preserve">edge load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7D760CB3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3)</w:t>
      </w:r>
      <w:r w:rsidRPr="008C0EA7">
        <w:rPr>
          <w:color w:val="000000"/>
          <w:lang w:eastAsia="zh-CN"/>
        </w:rPr>
        <w:tab/>
        <w:t xml:space="preserve">UE-to-UE communications performance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34D23D1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4)</w:t>
      </w:r>
      <w:r w:rsidRPr="008C0EA7">
        <w:rPr>
          <w:color w:val="000000"/>
          <w:lang w:eastAsia="zh-CN"/>
        </w:rPr>
        <w:tab/>
        <w:t xml:space="preserve">network slice related application data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007E842F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5)</w:t>
      </w:r>
      <w:r w:rsidRPr="008C0EA7">
        <w:rPr>
          <w:color w:val="000000"/>
          <w:lang w:eastAsia="zh-CN"/>
        </w:rPr>
        <w:tab/>
        <w:t xml:space="preserve">network slice configuration </w:t>
      </w:r>
      <w:proofErr w:type="gramStart"/>
      <w:r w:rsidRPr="008C0EA7">
        <w:rPr>
          <w:color w:val="000000"/>
          <w:lang w:eastAsia="zh-CN"/>
        </w:rPr>
        <w:t>recommendation;</w:t>
      </w:r>
      <w:proofErr w:type="gramEnd"/>
    </w:p>
    <w:p w14:paraId="10A1B6F9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6)</w:t>
      </w:r>
      <w:r w:rsidRPr="008C0EA7">
        <w:rPr>
          <w:color w:val="000000"/>
          <w:lang w:eastAsia="zh-CN"/>
        </w:rPr>
        <w:tab/>
        <w:t>location accuracy analytics; and</w:t>
      </w:r>
    </w:p>
    <w:p w14:paraId="26F5354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7)</w:t>
      </w:r>
      <w:r w:rsidRPr="008C0EA7">
        <w:rPr>
          <w:color w:val="000000"/>
          <w:lang w:eastAsia="zh-CN"/>
        </w:rPr>
        <w:tab/>
        <w:t>service API analytics; and</w:t>
      </w:r>
    </w:p>
    <w:p w14:paraId="280949A2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Light-Weight Protocol (LWP) support.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>defining the new APIs provided by ADAE layer; and</w:t>
      </w:r>
    </w:p>
    <w:p w14:paraId="14D75026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F3A2FC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64099FC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060C3F75" w14:textId="49DCBDCF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TSG#9</w:t>
            </w:r>
            <w:r>
              <w:rPr>
                <w:iCs/>
              </w:rPr>
              <w:t>9</w:t>
            </w: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3</w:t>
            </w:r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77777777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3CC87817" w14:textId="1FF3C230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2186" w:type="dxa"/>
          </w:tcPr>
          <w:p w14:paraId="71B3D7AE" w14:textId="2FDF08AE" w:rsidR="00E31072" w:rsidRPr="006C2E80" w:rsidRDefault="00E31072" w:rsidP="00E31072">
            <w:pPr>
              <w:pStyle w:val="Guidance"/>
              <w:spacing w:after="0"/>
            </w:pPr>
            <w:r>
              <w:rPr>
                <w:iCs/>
                <w:lang w:val="fr-FR"/>
              </w:rPr>
              <w:t>Atarius, Roozbeh</w:t>
            </w:r>
            <w:r w:rsidRPr="00ED1503">
              <w:rPr>
                <w:iCs/>
                <w:lang w:val="fr-FR"/>
              </w:rPr>
              <w:t xml:space="preserve">, Lenovo, </w:t>
            </w:r>
            <w:r>
              <w:rPr>
                <w:iCs/>
                <w:lang w:val="fr-FR"/>
              </w:rPr>
              <w:t>ratarius</w:t>
            </w:r>
            <w:r w:rsidRPr="00ED1503">
              <w:rPr>
                <w:iCs/>
                <w:lang w:val="fr-FR"/>
              </w:rPr>
              <w:t>@</w:t>
            </w:r>
            <w:r>
              <w:rPr>
                <w:iCs/>
                <w:lang w:val="fr-FR"/>
              </w:rPr>
              <w:t>motorola</w:t>
            </w:r>
            <w:r w:rsidRPr="00ED1503">
              <w:rPr>
                <w:iCs/>
                <w:lang w:val="fr-FR"/>
              </w:rPr>
              <w:t>.com</w:t>
            </w:r>
          </w:p>
        </w:tc>
      </w:tr>
      <w:tr w:rsidR="00E31072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34D6A9E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43A991CC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TS29.</w:t>
            </w:r>
            <w:r w:rsidRPr="006A62ED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F9BA4C9" w14:textId="68FAEB9D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APIs for Application Data Analytics Enablement Layer</w:t>
            </w:r>
          </w:p>
        </w:tc>
        <w:tc>
          <w:tcPr>
            <w:tcW w:w="993" w:type="dxa"/>
          </w:tcPr>
          <w:p w14:paraId="510D9A1F" w14:textId="62DE3B3D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TSG#99(March 2023)</w:t>
            </w:r>
          </w:p>
        </w:tc>
        <w:tc>
          <w:tcPr>
            <w:tcW w:w="1074" w:type="dxa"/>
          </w:tcPr>
          <w:p w14:paraId="6F478DF5" w14:textId="77777777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TSG#102</w:t>
            </w:r>
          </w:p>
          <w:p w14:paraId="11DE6EB5" w14:textId="271DF59B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(December 2023)</w:t>
            </w:r>
          </w:p>
        </w:tc>
        <w:tc>
          <w:tcPr>
            <w:tcW w:w="2186" w:type="dxa"/>
          </w:tcPr>
          <w:p w14:paraId="1D49C842" w14:textId="6E7887E9" w:rsidR="00E31072" w:rsidRPr="00F15E3E" w:rsidRDefault="00E31072" w:rsidP="00F15E3E">
            <w:pPr>
              <w:pStyle w:val="Guidance"/>
              <w:spacing w:after="0"/>
              <w:rPr>
                <w:iCs/>
              </w:rPr>
            </w:pPr>
            <w:r w:rsidRPr="00F15E3E">
              <w:rPr>
                <w:iCs/>
              </w:rPr>
              <w:t>Atarius, Roozbeh, Lenovo, ratarius@motorola.com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77777777" w:rsidR="00B866A8" w:rsidRPr="006C2E80" w:rsidRDefault="00B866A8" w:rsidP="00B866A8">
      <w:r>
        <w:t>Atarius, Roozbeh, Lenovo, ratarrius@motorola.com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77777777" w:rsidR="00B866A8" w:rsidRPr="00557B2E" w:rsidRDefault="00B866A8" w:rsidP="00B866A8">
      <w:r>
        <w:t>Possible charging aspects will be covered by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4BDC9" w14:textId="77777777" w:rsidR="00BC4648" w:rsidRDefault="00BC4648">
      <w:r>
        <w:separator/>
      </w:r>
    </w:p>
  </w:endnote>
  <w:endnote w:type="continuationSeparator" w:id="0">
    <w:p w14:paraId="77817C8F" w14:textId="77777777" w:rsidR="00BC4648" w:rsidRDefault="00BC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A537" w14:textId="77777777" w:rsidR="00BC4648" w:rsidRDefault="00BC4648">
      <w:r>
        <w:separator/>
      </w:r>
    </w:p>
  </w:footnote>
  <w:footnote w:type="continuationSeparator" w:id="0">
    <w:p w14:paraId="523127D2" w14:textId="77777777" w:rsidR="00BC4648" w:rsidRDefault="00BC4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66A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2BB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Atarius-3</cp:lastModifiedBy>
  <cp:revision>4</cp:revision>
  <cp:lastPrinted>2001-04-23T09:30:00Z</cp:lastPrinted>
  <dcterms:created xsi:type="dcterms:W3CDTF">2023-02-17T00:19:00Z</dcterms:created>
  <dcterms:modified xsi:type="dcterms:W3CDTF">2023-02-17T02:56:00Z</dcterms:modified>
</cp:coreProperties>
</file>